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собственность</w:t>
      </w:r>
      <w:r w:rsidR="00651714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47527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="00A4556E">
        <w:rPr>
          <w:rFonts w:ascii="Times New Roman" w:hAnsi="Times New Roman" w:cs="Times New Roman"/>
          <w:sz w:val="28"/>
          <w:szCs w:val="28"/>
        </w:rPr>
        <w:t>в кадастровом квартале 42:04:0204002,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="004D204A">
        <w:rPr>
          <w:rFonts w:ascii="Times New Roman" w:hAnsi="Times New Roman" w:cs="Times New Roman"/>
          <w:sz w:val="28"/>
          <w:szCs w:val="28"/>
        </w:rPr>
        <w:t>расположенный</w:t>
      </w:r>
      <w:r w:rsidRPr="00D6169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A4556E">
        <w:rPr>
          <w:rFonts w:ascii="Times New Roman" w:hAnsi="Times New Roman" w:cs="Times New Roman"/>
          <w:sz w:val="28"/>
          <w:szCs w:val="28"/>
        </w:rPr>
        <w:t xml:space="preserve">                        с. Верхотомское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A4556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>08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A582D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204A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1714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47527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4556E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3F0E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Медякова Юлия Владимировна</cp:lastModifiedBy>
  <cp:revision>119</cp:revision>
  <cp:lastPrinted>2024-10-07T07:28:00Z</cp:lastPrinted>
  <dcterms:created xsi:type="dcterms:W3CDTF">2020-07-15T09:19:00Z</dcterms:created>
  <dcterms:modified xsi:type="dcterms:W3CDTF">2024-10-09T11:21:00Z</dcterms:modified>
</cp:coreProperties>
</file>